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B596B" w:rsidRDefault="00BF2ED2" w:rsidP="00B11E1E">
      <w:pPr>
        <w:spacing w:line="480" w:lineRule="exact"/>
        <w:ind w:firstLine="803"/>
        <w:jc w:val="center"/>
        <w:rPr>
          <w:rFonts w:ascii="黑体" w:eastAsia="黑体" w:hAnsi="黑体"/>
          <w:b/>
          <w:bCs/>
          <w:spacing w:val="20"/>
          <w:sz w:val="36"/>
          <w:szCs w:val="36"/>
        </w:rPr>
      </w:pPr>
      <w:r>
        <w:rPr>
          <w:rFonts w:ascii="黑体" w:eastAsia="黑体" w:hAnsi="黑体" w:hint="eastAsia"/>
          <w:b/>
          <w:bCs/>
          <w:spacing w:val="20"/>
          <w:sz w:val="36"/>
          <w:szCs w:val="36"/>
        </w:rPr>
        <w:t>授</w:t>
      </w:r>
      <w:r>
        <w:rPr>
          <w:rFonts w:ascii="黑体" w:eastAsia="黑体" w:hAnsi="黑体" w:hint="eastAsia"/>
          <w:b/>
          <w:bCs/>
          <w:spacing w:val="20"/>
          <w:sz w:val="36"/>
          <w:szCs w:val="36"/>
        </w:rPr>
        <w:t xml:space="preserve">   </w:t>
      </w:r>
      <w:r>
        <w:rPr>
          <w:rFonts w:ascii="黑体" w:eastAsia="黑体" w:hAnsi="黑体" w:hint="eastAsia"/>
          <w:b/>
          <w:bCs/>
          <w:spacing w:val="20"/>
          <w:sz w:val="36"/>
          <w:szCs w:val="36"/>
        </w:rPr>
        <w:t>权</w:t>
      </w:r>
      <w:r>
        <w:rPr>
          <w:rFonts w:ascii="黑体" w:eastAsia="黑体" w:hAnsi="黑体" w:hint="eastAsia"/>
          <w:b/>
          <w:bCs/>
          <w:spacing w:val="20"/>
          <w:sz w:val="36"/>
          <w:szCs w:val="36"/>
        </w:rPr>
        <w:t xml:space="preserve">    </w:t>
      </w:r>
      <w:r>
        <w:rPr>
          <w:rFonts w:ascii="黑体" w:eastAsia="黑体" w:hAnsi="黑体" w:hint="eastAsia"/>
          <w:b/>
          <w:bCs/>
          <w:spacing w:val="20"/>
          <w:sz w:val="36"/>
          <w:szCs w:val="36"/>
        </w:rPr>
        <w:t>书</w:t>
      </w:r>
    </w:p>
    <w:p w:rsidR="00EB596B" w:rsidRDefault="00BF2ED2">
      <w:pPr>
        <w:spacing w:line="480" w:lineRule="exact"/>
        <w:ind w:firstLineChars="0" w:firstLine="0"/>
        <w:jc w:val="center"/>
        <w:rPr>
          <w:rFonts w:ascii="楷体_GB2312" w:eastAsia="楷体_GB2312" w:hAnsi="楷体_GB2312" w:cs="楷体_GB2312"/>
          <w:bCs/>
          <w:sz w:val="30"/>
          <w:szCs w:val="30"/>
        </w:rPr>
      </w:pPr>
      <w:r>
        <w:rPr>
          <w:rFonts w:ascii="楷体_GB2312" w:eastAsia="楷体_GB2312" w:hAnsi="楷体_GB2312" w:cs="楷体_GB2312" w:hint="eastAsia"/>
          <w:bCs/>
          <w:sz w:val="30"/>
          <w:szCs w:val="30"/>
        </w:rPr>
        <w:t>（企业征信业务）</w:t>
      </w:r>
    </w:p>
    <w:p w:rsidR="00EB596B" w:rsidRPr="00B11E1E" w:rsidRDefault="00BF2ED2">
      <w:pPr>
        <w:spacing w:line="480" w:lineRule="exact"/>
        <w:ind w:firstLine="442"/>
        <w:rPr>
          <w:rFonts w:ascii="黑体" w:eastAsia="黑体" w:hAnsi="宋体"/>
          <w:b/>
          <w:bCs/>
          <w:sz w:val="22"/>
        </w:rPr>
      </w:pPr>
      <w:r w:rsidRPr="00B11E1E">
        <w:rPr>
          <w:rFonts w:ascii="黑体" w:eastAsia="黑体" w:hAnsi="宋体" w:hint="eastAsia"/>
          <w:b/>
          <w:bCs/>
          <w:sz w:val="22"/>
        </w:rPr>
        <w:t>重要提示：</w:t>
      </w:r>
    </w:p>
    <w:p w:rsidR="00EB596B" w:rsidRPr="00B11E1E" w:rsidRDefault="00BF2ED2">
      <w:pPr>
        <w:spacing w:line="480" w:lineRule="exact"/>
        <w:ind w:firstLine="442"/>
        <w:rPr>
          <w:rFonts w:ascii="黑体" w:eastAsia="黑体" w:hAnsi="宋体"/>
          <w:b/>
          <w:bCs/>
          <w:sz w:val="22"/>
        </w:rPr>
      </w:pPr>
      <w:r w:rsidRPr="00B11E1E">
        <w:rPr>
          <w:rFonts w:ascii="黑体" w:eastAsia="黑体" w:hAnsi="宋体" w:hint="eastAsia"/>
          <w:b/>
          <w:bCs/>
          <w:sz w:val="22"/>
        </w:rPr>
        <w:t>尊敬的客户：</w:t>
      </w:r>
      <w:r w:rsidRPr="00B11E1E">
        <w:rPr>
          <w:rFonts w:ascii="黑体" w:eastAsia="黑体" w:hAnsi="宋体" w:hint="eastAsia"/>
          <w:b/>
          <w:bCs/>
          <w:sz w:val="22"/>
        </w:rPr>
        <w:t>为了维护您</w:t>
      </w:r>
      <w:r w:rsidRPr="00B11E1E">
        <w:rPr>
          <w:rFonts w:ascii="黑体" w:eastAsia="黑体" w:hAnsi="宋体" w:hint="eastAsia"/>
          <w:b/>
          <w:bCs/>
          <w:sz w:val="22"/>
        </w:rPr>
        <w:t>的</w:t>
      </w:r>
      <w:r w:rsidRPr="00B11E1E">
        <w:rPr>
          <w:rFonts w:ascii="黑体" w:eastAsia="黑体" w:hAnsi="宋体" w:hint="eastAsia"/>
          <w:b/>
          <w:bCs/>
          <w:sz w:val="22"/>
        </w:rPr>
        <w:t>合法权益，请在签署本授权书前，仔细阅读本授权书各条款（特别是黑体字条款），关注您在授权书中的权利、义务。如有任何疑问，请向经办行咨询。</w:t>
      </w:r>
    </w:p>
    <w:p w:rsidR="00EB596B" w:rsidRPr="00B11E1E" w:rsidRDefault="00BF2ED2">
      <w:pPr>
        <w:spacing w:line="336" w:lineRule="auto"/>
        <w:ind w:firstLineChars="0" w:firstLine="0"/>
        <w:rPr>
          <w:rFonts w:ascii="宋体" w:eastAsia="宋体" w:hAnsi="宋体"/>
          <w:sz w:val="22"/>
        </w:rPr>
      </w:pPr>
      <w:r w:rsidRPr="00B11E1E">
        <w:rPr>
          <w:rFonts w:ascii="宋体" w:eastAsia="宋体" w:hAnsi="宋体" w:hint="eastAsia"/>
          <w:sz w:val="22"/>
        </w:rPr>
        <w:t>武汉众</w:t>
      </w:r>
      <w:proofErr w:type="gramStart"/>
      <w:r w:rsidRPr="00B11E1E">
        <w:rPr>
          <w:rFonts w:ascii="宋体" w:eastAsia="宋体" w:hAnsi="宋体" w:hint="eastAsia"/>
          <w:sz w:val="22"/>
        </w:rPr>
        <w:t>邦</w:t>
      </w:r>
      <w:proofErr w:type="gramEnd"/>
      <w:r w:rsidRPr="00B11E1E">
        <w:rPr>
          <w:rFonts w:ascii="宋体" w:eastAsia="宋体" w:hAnsi="宋体" w:hint="eastAsia"/>
          <w:sz w:val="22"/>
        </w:rPr>
        <w:t>银行</w:t>
      </w:r>
      <w:r w:rsidRPr="00B11E1E">
        <w:rPr>
          <w:rFonts w:ascii="宋体" w:eastAsia="宋体" w:hAnsi="宋体" w:hint="eastAsia"/>
          <w:sz w:val="22"/>
        </w:rPr>
        <w:t>股份有限公司</w:t>
      </w:r>
      <w:r w:rsidRPr="00B11E1E">
        <w:rPr>
          <w:rFonts w:ascii="宋体" w:eastAsia="宋体" w:hAnsi="宋体" w:hint="eastAsia"/>
          <w:sz w:val="22"/>
        </w:rPr>
        <w:t>：</w:t>
      </w:r>
    </w:p>
    <w:p w:rsidR="00EB596B" w:rsidRPr="00B11E1E" w:rsidRDefault="00BF2ED2">
      <w:pPr>
        <w:spacing w:beforeLines="50" w:before="156" w:line="336" w:lineRule="auto"/>
        <w:ind w:firstLine="440"/>
        <w:rPr>
          <w:rFonts w:ascii="黑体" w:eastAsia="黑体" w:hAnsi="宋体"/>
          <w:b/>
          <w:bCs/>
          <w:sz w:val="22"/>
        </w:rPr>
      </w:pPr>
      <w:r w:rsidRPr="00B11E1E">
        <w:rPr>
          <w:rFonts w:ascii="宋体" w:eastAsia="宋体" w:hAnsi="宋体" w:hint="eastAsia"/>
          <w:sz w:val="22"/>
        </w:rPr>
        <w:t>一、本单位同意并不可撤销地授权：</w:t>
      </w:r>
      <w:r w:rsidRPr="00B11E1E">
        <w:rPr>
          <w:rFonts w:ascii="黑体" w:eastAsia="黑体" w:hAnsi="宋体" w:hint="eastAsia"/>
          <w:b/>
          <w:bCs/>
          <w:sz w:val="22"/>
        </w:rPr>
        <w:t>贵行（包括贵行各分支机构，下同）自本授权书签署之日通过金融信用信息基础数据库查询、打印、保存、使用本单位的企业信用报告和其他信用信息</w:t>
      </w:r>
      <w:r w:rsidRPr="00B11E1E">
        <w:rPr>
          <w:rFonts w:ascii="宋体" w:eastAsia="宋体" w:hAnsi="宋体" w:hint="eastAsia"/>
          <w:bCs/>
          <w:sz w:val="22"/>
        </w:rPr>
        <w:t>，</w:t>
      </w:r>
      <w:r w:rsidRPr="00B11E1E">
        <w:rPr>
          <w:rFonts w:ascii="黑体" w:eastAsia="黑体" w:hAnsi="宋体" w:cs="黑体" w:hint="eastAsia"/>
          <w:b/>
          <w:sz w:val="22"/>
        </w:rPr>
        <w:t>用于以下用途：</w:t>
      </w:r>
      <w:r w:rsidRPr="00B11E1E">
        <w:rPr>
          <w:rFonts w:ascii="宋体" w:eastAsia="宋体" w:hAnsi="宋体" w:cs="宋体" w:hint="eastAsia"/>
          <w:bCs/>
          <w:sz w:val="22"/>
        </w:rPr>
        <w:t>（请在对应的授权用途前打√）</w:t>
      </w:r>
    </w:p>
    <w:p w:rsidR="00EB596B" w:rsidRPr="00B11E1E" w:rsidRDefault="00BF2ED2">
      <w:pPr>
        <w:spacing w:line="336" w:lineRule="auto"/>
        <w:ind w:firstLineChars="100" w:firstLine="220"/>
        <w:rPr>
          <w:rFonts w:ascii="宋体" w:eastAsia="宋体" w:hAnsi="宋体"/>
          <w:bCs/>
          <w:sz w:val="22"/>
        </w:rPr>
      </w:pPr>
      <w:r w:rsidRPr="00B11E1E">
        <w:rPr>
          <w:rFonts w:ascii="宋体" w:eastAsia="宋体" w:hAnsi="宋体" w:hint="eastAsia"/>
          <w:bCs/>
          <w:sz w:val="22"/>
        </w:rPr>
        <w:t xml:space="preserve"> </w:t>
      </w:r>
      <w:r w:rsidRPr="00B11E1E">
        <w:rPr>
          <w:rFonts w:ascii="宋体" w:eastAsia="宋体" w:hAnsi="宋体" w:hint="eastAsia"/>
          <w:bCs/>
          <w:sz w:val="22"/>
        </w:rPr>
        <w:t xml:space="preserve"> </w:t>
      </w:r>
      <w:r w:rsidRPr="00B11E1E">
        <w:rPr>
          <w:rFonts w:ascii="宋体" w:eastAsia="宋体" w:hAnsi="宋体" w:cs="宋体" w:hint="eastAsia"/>
          <w:sz w:val="22"/>
        </w:rPr>
        <w:t>□</w:t>
      </w:r>
      <w:r w:rsidRPr="00B11E1E">
        <w:rPr>
          <w:rFonts w:ascii="宋体" w:eastAsia="宋体" w:hAnsi="宋体" w:cs="宋体" w:hint="eastAsia"/>
          <w:sz w:val="22"/>
        </w:rPr>
        <w:t xml:space="preserve"> </w:t>
      </w:r>
      <w:r w:rsidRPr="00B11E1E">
        <w:rPr>
          <w:rFonts w:ascii="宋体" w:eastAsia="宋体" w:hAnsi="宋体" w:hint="eastAsia"/>
          <w:bCs/>
          <w:sz w:val="22"/>
        </w:rPr>
        <w:t>1</w:t>
      </w:r>
      <w:r w:rsidRPr="00B11E1E">
        <w:rPr>
          <w:rFonts w:ascii="宋体" w:eastAsia="宋体" w:hAnsi="宋体" w:hint="eastAsia"/>
          <w:bCs/>
          <w:sz w:val="22"/>
        </w:rPr>
        <w:t>.</w:t>
      </w:r>
      <w:r w:rsidRPr="00B11E1E">
        <w:rPr>
          <w:rFonts w:ascii="宋体" w:eastAsia="宋体" w:hAnsi="宋体" w:hint="eastAsia"/>
          <w:bCs/>
          <w:sz w:val="22"/>
        </w:rPr>
        <w:t>审</w:t>
      </w:r>
      <w:r w:rsidRPr="00B11E1E">
        <w:rPr>
          <w:rFonts w:ascii="宋体" w:eastAsia="宋体" w:hAnsi="宋体" w:hint="eastAsia"/>
          <w:bCs/>
          <w:sz w:val="22"/>
        </w:rPr>
        <w:t>批</w:t>
      </w:r>
      <w:r w:rsidRPr="00B11E1E">
        <w:rPr>
          <w:rFonts w:ascii="宋体" w:eastAsia="宋体" w:hAnsi="宋体" w:hint="eastAsia"/>
          <w:bCs/>
          <w:sz w:val="22"/>
        </w:rPr>
        <w:t>本单位</w:t>
      </w:r>
      <w:r w:rsidRPr="00B11E1E">
        <w:rPr>
          <w:rFonts w:ascii="宋体" w:eastAsia="宋体" w:hAnsi="宋体" w:hint="eastAsia"/>
          <w:bCs/>
          <w:sz w:val="22"/>
        </w:rPr>
        <w:t>的信用等级评定，授权有效期至本单位在贵行的信用评级失效之日或该业务被否决日止</w:t>
      </w:r>
      <w:r w:rsidRPr="00B11E1E">
        <w:rPr>
          <w:rFonts w:ascii="宋体" w:eastAsia="宋体" w:hAnsi="宋体" w:hint="eastAsia"/>
          <w:bCs/>
          <w:sz w:val="22"/>
        </w:rPr>
        <w:t>。</w:t>
      </w:r>
    </w:p>
    <w:p w:rsidR="00EB596B" w:rsidRPr="00B11E1E" w:rsidRDefault="00BF2ED2">
      <w:pPr>
        <w:spacing w:line="336" w:lineRule="auto"/>
        <w:ind w:firstLineChars="100" w:firstLine="220"/>
        <w:rPr>
          <w:rFonts w:ascii="宋体" w:eastAsia="宋体" w:hAnsi="宋体"/>
          <w:bCs/>
          <w:sz w:val="22"/>
        </w:rPr>
      </w:pPr>
      <w:r w:rsidRPr="00B11E1E">
        <w:rPr>
          <w:rFonts w:ascii="宋体" w:eastAsia="宋体" w:hAnsi="宋体" w:cs="宋体" w:hint="eastAsia"/>
          <w:sz w:val="22"/>
        </w:rPr>
        <w:t xml:space="preserve">  </w:t>
      </w:r>
      <w:r w:rsidRPr="00B11E1E">
        <w:rPr>
          <w:rFonts w:ascii="宋体" w:eastAsia="宋体" w:hAnsi="宋体" w:cs="宋体" w:hint="eastAsia"/>
          <w:sz w:val="22"/>
        </w:rPr>
        <w:t>□</w:t>
      </w:r>
      <w:r w:rsidRPr="00B11E1E">
        <w:rPr>
          <w:rFonts w:ascii="宋体" w:eastAsia="宋体" w:hAnsi="宋体" w:cs="宋体" w:hint="eastAsia"/>
          <w:sz w:val="22"/>
        </w:rPr>
        <w:t xml:space="preserve"> </w:t>
      </w:r>
      <w:r w:rsidRPr="00B11E1E">
        <w:rPr>
          <w:rFonts w:ascii="宋体" w:eastAsia="宋体" w:hAnsi="宋体" w:hint="eastAsia"/>
          <w:bCs/>
          <w:sz w:val="22"/>
        </w:rPr>
        <w:t>2</w:t>
      </w:r>
      <w:r w:rsidRPr="00B11E1E">
        <w:rPr>
          <w:rFonts w:ascii="宋体" w:eastAsia="宋体" w:hAnsi="宋体" w:hint="eastAsia"/>
          <w:bCs/>
          <w:sz w:val="22"/>
        </w:rPr>
        <w:t>.</w:t>
      </w:r>
      <w:r w:rsidRPr="00B11E1E">
        <w:rPr>
          <w:rFonts w:ascii="宋体" w:eastAsia="宋体" w:hAnsi="宋体" w:hint="eastAsia"/>
          <w:bCs/>
          <w:sz w:val="22"/>
        </w:rPr>
        <w:t>审</w:t>
      </w:r>
      <w:r w:rsidRPr="00B11E1E">
        <w:rPr>
          <w:rFonts w:ascii="宋体" w:eastAsia="宋体" w:hAnsi="宋体" w:hint="eastAsia"/>
          <w:bCs/>
          <w:sz w:val="22"/>
        </w:rPr>
        <w:t>批</w:t>
      </w:r>
      <w:r w:rsidRPr="00B11E1E">
        <w:rPr>
          <w:rFonts w:ascii="宋体" w:eastAsia="宋体" w:hAnsi="宋体" w:hint="eastAsia"/>
          <w:bCs/>
          <w:sz w:val="22"/>
        </w:rPr>
        <w:t>本单位授信业务</w:t>
      </w:r>
      <w:r w:rsidRPr="00B11E1E">
        <w:rPr>
          <w:rFonts w:ascii="宋体" w:eastAsia="宋体" w:hAnsi="宋体" w:hint="eastAsia"/>
          <w:bCs/>
          <w:sz w:val="22"/>
        </w:rPr>
        <w:t>，授权有效期至贵行对本单位的授信失效日或该业务被否决日止</w:t>
      </w:r>
      <w:r w:rsidRPr="00B11E1E">
        <w:rPr>
          <w:rFonts w:ascii="宋体" w:eastAsia="宋体" w:hAnsi="宋体" w:hint="eastAsia"/>
          <w:bCs/>
          <w:sz w:val="22"/>
        </w:rPr>
        <w:t>；</w:t>
      </w:r>
    </w:p>
    <w:p w:rsidR="00EB596B" w:rsidRPr="00B11E1E" w:rsidRDefault="00BF2ED2">
      <w:pPr>
        <w:spacing w:line="336" w:lineRule="auto"/>
        <w:ind w:firstLineChars="100" w:firstLine="220"/>
        <w:rPr>
          <w:rFonts w:ascii="宋体" w:eastAsia="宋体" w:hAnsi="宋体"/>
          <w:bCs/>
          <w:sz w:val="22"/>
        </w:rPr>
      </w:pPr>
      <w:r w:rsidRPr="00B11E1E">
        <w:rPr>
          <w:rFonts w:ascii="宋体" w:eastAsia="宋体" w:hAnsi="宋体" w:hint="eastAsia"/>
          <w:bCs/>
          <w:sz w:val="22"/>
        </w:rPr>
        <w:t xml:space="preserve">  </w:t>
      </w:r>
      <w:r w:rsidRPr="00B11E1E">
        <w:rPr>
          <w:rFonts w:ascii="宋体" w:eastAsia="宋体" w:hAnsi="宋体" w:cs="宋体" w:hint="eastAsia"/>
          <w:sz w:val="22"/>
        </w:rPr>
        <w:t>□</w:t>
      </w:r>
      <w:r w:rsidRPr="00B11E1E">
        <w:rPr>
          <w:rFonts w:ascii="宋体" w:eastAsia="宋体" w:hAnsi="宋体" w:cs="宋体" w:hint="eastAsia"/>
          <w:sz w:val="22"/>
        </w:rPr>
        <w:t xml:space="preserve"> </w:t>
      </w:r>
      <w:r w:rsidRPr="00B11E1E">
        <w:rPr>
          <w:rFonts w:ascii="宋体" w:eastAsia="宋体" w:hAnsi="宋体" w:hint="eastAsia"/>
          <w:bCs/>
          <w:sz w:val="22"/>
        </w:rPr>
        <w:t>3.</w:t>
      </w:r>
      <w:r w:rsidRPr="00B11E1E">
        <w:rPr>
          <w:rFonts w:ascii="宋体" w:eastAsia="宋体" w:hAnsi="宋体" w:hint="eastAsia"/>
          <w:bCs/>
          <w:sz w:val="22"/>
        </w:rPr>
        <w:t>本单位用信</w:t>
      </w:r>
      <w:r w:rsidRPr="00B11E1E">
        <w:rPr>
          <w:rFonts w:ascii="宋体" w:eastAsia="宋体" w:hAnsi="宋体" w:hint="eastAsia"/>
          <w:bCs/>
          <w:sz w:val="22"/>
        </w:rPr>
        <w:t>业务</w:t>
      </w:r>
      <w:r w:rsidRPr="00B11E1E">
        <w:rPr>
          <w:rFonts w:ascii="宋体" w:eastAsia="宋体" w:hAnsi="宋体" w:hint="eastAsia"/>
          <w:bCs/>
          <w:sz w:val="22"/>
        </w:rPr>
        <w:t>审</w:t>
      </w:r>
      <w:r w:rsidRPr="00B11E1E">
        <w:rPr>
          <w:rFonts w:ascii="宋体" w:eastAsia="宋体" w:hAnsi="宋体" w:hint="eastAsia"/>
          <w:bCs/>
          <w:sz w:val="22"/>
        </w:rPr>
        <w:t>批及信用发放后的贷后管理、不良资产处置等风险管理</w:t>
      </w:r>
      <w:r w:rsidRPr="00B11E1E">
        <w:rPr>
          <w:rFonts w:ascii="宋体" w:eastAsia="宋体" w:hAnsi="宋体" w:hint="eastAsia"/>
          <w:bCs/>
          <w:sz w:val="22"/>
        </w:rPr>
        <w:t>，授权有效期至该用信业务</w:t>
      </w:r>
      <w:proofErr w:type="gramStart"/>
      <w:r w:rsidRPr="00B11E1E">
        <w:rPr>
          <w:rFonts w:ascii="宋体" w:eastAsia="宋体" w:hAnsi="宋体" w:hint="eastAsia"/>
          <w:bCs/>
          <w:sz w:val="22"/>
        </w:rPr>
        <w:t>结清日</w:t>
      </w:r>
      <w:proofErr w:type="gramEnd"/>
      <w:r w:rsidRPr="00B11E1E">
        <w:rPr>
          <w:rFonts w:ascii="宋体" w:eastAsia="宋体" w:hAnsi="宋体" w:hint="eastAsia"/>
          <w:bCs/>
          <w:sz w:val="22"/>
        </w:rPr>
        <w:t>或该业务被否决日止</w:t>
      </w:r>
      <w:r w:rsidRPr="00B11E1E">
        <w:rPr>
          <w:rFonts w:ascii="宋体" w:eastAsia="宋体" w:hAnsi="宋体" w:hint="eastAsia"/>
          <w:bCs/>
          <w:sz w:val="22"/>
        </w:rPr>
        <w:t>。</w:t>
      </w:r>
    </w:p>
    <w:p w:rsidR="00EB596B" w:rsidRPr="00B11E1E" w:rsidRDefault="00BF2ED2">
      <w:pPr>
        <w:spacing w:line="336" w:lineRule="auto"/>
        <w:ind w:firstLineChars="100" w:firstLine="220"/>
        <w:rPr>
          <w:rFonts w:ascii="宋体" w:eastAsia="宋体" w:hAnsi="宋体"/>
          <w:bCs/>
          <w:sz w:val="22"/>
        </w:rPr>
      </w:pPr>
      <w:r w:rsidRPr="00B11E1E">
        <w:rPr>
          <w:rFonts w:ascii="宋体" w:eastAsia="宋体" w:hAnsi="宋体" w:cs="宋体" w:hint="eastAsia"/>
          <w:sz w:val="22"/>
        </w:rPr>
        <w:t xml:space="preserve">  </w:t>
      </w:r>
      <w:r w:rsidRPr="00B11E1E">
        <w:rPr>
          <w:rFonts w:ascii="宋体" w:eastAsia="宋体" w:hAnsi="宋体" w:cs="宋体" w:hint="eastAsia"/>
          <w:sz w:val="22"/>
        </w:rPr>
        <w:t>□</w:t>
      </w:r>
      <w:r w:rsidRPr="00B11E1E">
        <w:rPr>
          <w:rFonts w:ascii="宋体" w:eastAsia="宋体" w:hAnsi="宋体" w:cs="宋体" w:hint="eastAsia"/>
          <w:sz w:val="22"/>
        </w:rPr>
        <w:t xml:space="preserve"> </w:t>
      </w:r>
      <w:r w:rsidRPr="00B11E1E">
        <w:rPr>
          <w:rFonts w:ascii="宋体" w:eastAsia="宋体" w:hAnsi="宋体" w:hint="eastAsia"/>
          <w:bCs/>
          <w:sz w:val="22"/>
        </w:rPr>
        <w:t>4.</w:t>
      </w:r>
      <w:r w:rsidRPr="00B11E1E">
        <w:rPr>
          <w:rFonts w:ascii="宋体" w:eastAsia="宋体" w:hAnsi="宋体" w:hint="eastAsia"/>
          <w:bCs/>
          <w:sz w:val="22"/>
        </w:rPr>
        <w:t>本单位作为担保人的</w:t>
      </w:r>
      <w:r w:rsidRPr="00B11E1E">
        <w:rPr>
          <w:rFonts w:ascii="宋体" w:eastAsia="宋体" w:hAnsi="宋体" w:hint="eastAsia"/>
          <w:bCs/>
          <w:sz w:val="22"/>
        </w:rPr>
        <w:t>担保资格</w:t>
      </w:r>
      <w:r w:rsidRPr="00B11E1E">
        <w:rPr>
          <w:rFonts w:ascii="宋体" w:eastAsia="宋体" w:hAnsi="宋体" w:hint="eastAsia"/>
          <w:bCs/>
          <w:sz w:val="22"/>
        </w:rPr>
        <w:t>审</w:t>
      </w:r>
      <w:r w:rsidRPr="00B11E1E">
        <w:rPr>
          <w:rFonts w:ascii="宋体" w:eastAsia="宋体" w:hAnsi="宋体" w:hint="eastAsia"/>
          <w:bCs/>
          <w:sz w:val="22"/>
        </w:rPr>
        <w:t>批及后续风险管理，授权有效期至该本单位的担保责任</w:t>
      </w:r>
      <w:proofErr w:type="gramStart"/>
      <w:r w:rsidRPr="00B11E1E">
        <w:rPr>
          <w:rFonts w:ascii="宋体" w:eastAsia="宋体" w:hAnsi="宋体" w:hint="eastAsia"/>
          <w:bCs/>
          <w:sz w:val="22"/>
        </w:rPr>
        <w:t>解除日</w:t>
      </w:r>
      <w:proofErr w:type="gramEnd"/>
      <w:r w:rsidRPr="00B11E1E">
        <w:rPr>
          <w:rFonts w:ascii="宋体" w:eastAsia="宋体" w:hAnsi="宋体" w:hint="eastAsia"/>
          <w:bCs/>
          <w:sz w:val="22"/>
        </w:rPr>
        <w:t>或该业务被否决日止。</w:t>
      </w:r>
    </w:p>
    <w:p w:rsidR="00EB596B" w:rsidRPr="00B11E1E" w:rsidRDefault="00BF2ED2">
      <w:pPr>
        <w:spacing w:line="336" w:lineRule="auto"/>
        <w:ind w:firstLineChars="100" w:firstLine="220"/>
        <w:rPr>
          <w:rFonts w:ascii="宋体" w:eastAsia="宋体" w:hAnsi="宋体"/>
          <w:bCs/>
          <w:sz w:val="22"/>
        </w:rPr>
      </w:pPr>
      <w:r w:rsidRPr="00B11E1E">
        <w:rPr>
          <w:rFonts w:ascii="宋体" w:eastAsia="宋体" w:hAnsi="宋体" w:hint="eastAsia"/>
          <w:bCs/>
          <w:sz w:val="22"/>
        </w:rPr>
        <w:t xml:space="preserve">  </w:t>
      </w:r>
      <w:r w:rsidRPr="00B11E1E">
        <w:rPr>
          <w:rFonts w:ascii="宋体" w:eastAsia="宋体" w:hAnsi="宋体" w:cs="宋体" w:hint="eastAsia"/>
          <w:sz w:val="22"/>
        </w:rPr>
        <w:t>□</w:t>
      </w:r>
      <w:r w:rsidRPr="00B11E1E">
        <w:rPr>
          <w:rFonts w:ascii="宋体" w:eastAsia="宋体" w:hAnsi="宋体" w:cs="宋体" w:hint="eastAsia"/>
          <w:sz w:val="22"/>
        </w:rPr>
        <w:t xml:space="preserve"> </w:t>
      </w:r>
      <w:r w:rsidRPr="00B11E1E">
        <w:rPr>
          <w:rFonts w:ascii="宋体" w:eastAsia="宋体" w:hAnsi="宋体" w:hint="eastAsia"/>
          <w:bCs/>
          <w:sz w:val="22"/>
        </w:rPr>
        <w:t>5.</w:t>
      </w:r>
      <w:r w:rsidRPr="00B11E1E">
        <w:rPr>
          <w:rFonts w:ascii="宋体" w:eastAsia="宋体" w:hAnsi="宋体" w:hint="eastAsia"/>
          <w:bCs/>
          <w:sz w:val="22"/>
        </w:rPr>
        <w:t>涉及本单位关联人</w:t>
      </w:r>
      <w:r w:rsidRPr="00B11E1E">
        <w:rPr>
          <w:rFonts w:ascii="宋体" w:eastAsia="宋体" w:hAnsi="宋体" w:hint="eastAsia"/>
          <w:bCs/>
          <w:sz w:val="22"/>
          <w:u w:val="single"/>
        </w:rPr>
        <w:t xml:space="preserve">          </w:t>
      </w:r>
      <w:r w:rsidRPr="00B11E1E">
        <w:rPr>
          <w:rFonts w:ascii="宋体" w:eastAsia="宋体" w:hAnsi="宋体" w:hint="eastAsia"/>
          <w:bCs/>
          <w:sz w:val="22"/>
          <w:u w:val="single"/>
        </w:rPr>
        <w:t xml:space="preserve">  </w:t>
      </w:r>
      <w:r w:rsidRPr="00B11E1E">
        <w:rPr>
          <w:rFonts w:ascii="宋体" w:eastAsia="宋体" w:hAnsi="宋体" w:hint="eastAsia"/>
          <w:bCs/>
          <w:sz w:val="22"/>
          <w:u w:val="single"/>
        </w:rPr>
        <w:t xml:space="preserve">         </w:t>
      </w:r>
      <w:r w:rsidRPr="00B11E1E">
        <w:rPr>
          <w:rFonts w:ascii="宋体" w:eastAsia="宋体" w:hAnsi="宋体" w:hint="eastAsia"/>
          <w:bCs/>
          <w:sz w:val="22"/>
        </w:rPr>
        <w:t>的</w:t>
      </w:r>
      <w:r w:rsidRPr="00B11E1E">
        <w:rPr>
          <w:rFonts w:ascii="宋体" w:eastAsia="宋体" w:hAnsi="宋体" w:hint="eastAsia"/>
          <w:bCs/>
          <w:sz w:val="22"/>
          <w:u w:val="single"/>
        </w:rPr>
        <w:t xml:space="preserve">         </w:t>
      </w:r>
      <w:r w:rsidRPr="00B11E1E">
        <w:rPr>
          <w:rFonts w:ascii="宋体" w:eastAsia="宋体" w:hAnsi="宋体" w:hint="eastAsia"/>
          <w:bCs/>
          <w:sz w:val="22"/>
          <w:u w:val="single"/>
        </w:rPr>
        <w:t xml:space="preserve">   </w:t>
      </w:r>
      <w:r w:rsidRPr="00B11E1E">
        <w:rPr>
          <w:rFonts w:ascii="宋体" w:eastAsia="宋体" w:hAnsi="宋体" w:hint="eastAsia"/>
          <w:bCs/>
          <w:sz w:val="22"/>
          <w:u w:val="single"/>
        </w:rPr>
        <w:t xml:space="preserve">          </w:t>
      </w:r>
      <w:r w:rsidRPr="00B11E1E">
        <w:rPr>
          <w:rFonts w:ascii="宋体" w:eastAsia="宋体" w:hAnsi="宋体" w:hint="eastAsia"/>
          <w:bCs/>
          <w:sz w:val="22"/>
        </w:rPr>
        <w:t>业务</w:t>
      </w:r>
      <w:r w:rsidRPr="00B11E1E">
        <w:rPr>
          <w:rFonts w:ascii="宋体" w:eastAsia="宋体" w:hAnsi="宋体" w:hint="eastAsia"/>
          <w:bCs/>
          <w:sz w:val="22"/>
        </w:rPr>
        <w:t>及</w:t>
      </w:r>
      <w:r w:rsidRPr="00B11E1E">
        <w:rPr>
          <w:rFonts w:ascii="宋体" w:eastAsia="宋体" w:hAnsi="宋体" w:hint="eastAsia"/>
          <w:bCs/>
          <w:sz w:val="22"/>
        </w:rPr>
        <w:t>风险管理，需查询本单位信用信息的</w:t>
      </w:r>
      <w:r w:rsidRPr="00B11E1E">
        <w:rPr>
          <w:rFonts w:ascii="宋体" w:eastAsia="宋体" w:hAnsi="宋体" w:hint="eastAsia"/>
          <w:bCs/>
          <w:sz w:val="22"/>
        </w:rPr>
        <w:t>，授权有效期至</w:t>
      </w:r>
      <w:r w:rsidRPr="00B11E1E">
        <w:rPr>
          <w:rFonts w:ascii="宋体" w:eastAsia="宋体" w:hAnsi="宋体" w:hint="eastAsia"/>
          <w:bCs/>
          <w:sz w:val="22"/>
          <w:u w:val="single"/>
        </w:rPr>
        <w:t xml:space="preserve">                  </w:t>
      </w:r>
      <w:r w:rsidRPr="00B11E1E">
        <w:rPr>
          <w:rFonts w:ascii="宋体" w:eastAsia="宋体" w:hAnsi="宋体" w:hint="eastAsia"/>
          <w:bCs/>
          <w:sz w:val="22"/>
        </w:rPr>
        <w:t>止</w:t>
      </w:r>
      <w:r w:rsidRPr="00B11E1E">
        <w:rPr>
          <w:rFonts w:ascii="宋体" w:eastAsia="宋体" w:hAnsi="宋体" w:hint="eastAsia"/>
          <w:bCs/>
          <w:sz w:val="22"/>
        </w:rPr>
        <w:t>。</w:t>
      </w:r>
      <w:bookmarkStart w:id="0" w:name="_GoBack"/>
      <w:bookmarkEnd w:id="0"/>
    </w:p>
    <w:p w:rsidR="00EB596B" w:rsidRPr="00B11E1E" w:rsidRDefault="00BF2ED2">
      <w:pPr>
        <w:spacing w:line="336" w:lineRule="auto"/>
        <w:ind w:firstLine="440"/>
        <w:rPr>
          <w:rFonts w:ascii="黑体" w:eastAsia="黑体" w:hAnsi="宋体"/>
          <w:b/>
          <w:bCs/>
          <w:sz w:val="22"/>
        </w:rPr>
      </w:pPr>
      <w:r w:rsidRPr="00B11E1E">
        <w:rPr>
          <w:rFonts w:ascii="宋体" w:eastAsia="宋体" w:hAnsi="宋体" w:hint="eastAsia"/>
          <w:sz w:val="22"/>
        </w:rPr>
        <w:t>二、本单位同意并不可撤销地授权：</w:t>
      </w:r>
      <w:r w:rsidRPr="00B11E1E">
        <w:rPr>
          <w:rFonts w:ascii="黑体" w:eastAsia="黑体" w:hAnsi="宋体" w:hint="eastAsia"/>
          <w:b/>
          <w:bCs/>
          <w:sz w:val="22"/>
        </w:rPr>
        <w:t>贵行按照国家相关规定采集并向金融信用信息基础数据库提供本单位的基本信息和和包括信贷信息在内的</w:t>
      </w:r>
      <w:r w:rsidRPr="00B11E1E">
        <w:rPr>
          <w:rFonts w:ascii="黑体" w:eastAsia="黑体" w:hAnsi="宋体" w:hint="eastAsia"/>
          <w:b/>
          <w:bCs/>
          <w:sz w:val="22"/>
        </w:rPr>
        <w:t>信</w:t>
      </w:r>
      <w:r w:rsidRPr="00B11E1E">
        <w:rPr>
          <w:rFonts w:ascii="黑体" w:eastAsia="黑体" w:hAnsi="宋体" w:hint="eastAsia"/>
          <w:b/>
          <w:bCs/>
          <w:sz w:val="22"/>
        </w:rPr>
        <w:t>用</w:t>
      </w:r>
      <w:r w:rsidRPr="00B11E1E">
        <w:rPr>
          <w:rFonts w:ascii="黑体" w:eastAsia="黑体" w:hAnsi="宋体" w:hint="eastAsia"/>
          <w:b/>
          <w:bCs/>
          <w:sz w:val="22"/>
        </w:rPr>
        <w:t>信息</w:t>
      </w:r>
      <w:r w:rsidRPr="00B11E1E">
        <w:rPr>
          <w:rFonts w:ascii="黑体" w:eastAsia="黑体" w:hAnsi="宋体" w:hint="eastAsia"/>
          <w:b/>
          <w:bCs/>
          <w:sz w:val="22"/>
        </w:rPr>
        <w:t>，包含但不限于本</w:t>
      </w:r>
      <w:r w:rsidRPr="00B11E1E">
        <w:rPr>
          <w:rFonts w:ascii="黑体" w:eastAsia="黑体" w:hAnsi="宋体" w:hint="eastAsia"/>
          <w:b/>
          <w:bCs/>
          <w:sz w:val="22"/>
        </w:rPr>
        <w:t>单位</w:t>
      </w:r>
      <w:r w:rsidRPr="00B11E1E">
        <w:rPr>
          <w:rFonts w:ascii="黑体" w:eastAsia="黑体" w:hAnsi="宋体" w:hint="eastAsia"/>
          <w:b/>
          <w:bCs/>
          <w:sz w:val="22"/>
        </w:rPr>
        <w:t>因未及时履行合同义务产生的不良信息。</w:t>
      </w:r>
    </w:p>
    <w:p w:rsidR="00EB596B" w:rsidRPr="00B11E1E" w:rsidRDefault="00BF2ED2">
      <w:pPr>
        <w:spacing w:line="336" w:lineRule="auto"/>
        <w:ind w:firstLine="442"/>
        <w:rPr>
          <w:rFonts w:ascii="黑体" w:eastAsia="黑体" w:hAnsi="宋体" w:cs="黑体"/>
          <w:b/>
          <w:sz w:val="22"/>
        </w:rPr>
      </w:pPr>
      <w:r w:rsidRPr="00B11E1E">
        <w:rPr>
          <w:rFonts w:ascii="黑体" w:eastAsia="黑体" w:hAnsi="宋体" w:cs="黑体" w:hint="eastAsia"/>
          <w:b/>
          <w:sz w:val="22"/>
        </w:rPr>
        <w:t>三、</w:t>
      </w:r>
      <w:r w:rsidRPr="00B11E1E">
        <w:rPr>
          <w:rFonts w:ascii="黑体" w:eastAsia="黑体" w:hAnsi="宋体" w:cs="黑体" w:hint="eastAsia"/>
          <w:b/>
          <w:sz w:val="22"/>
        </w:rPr>
        <w:t>如果贵行超出本授权范围进行查询使用，则贵行应承担与此相关的法律责任。</w:t>
      </w:r>
    </w:p>
    <w:p w:rsidR="00EB596B" w:rsidRPr="00B11E1E" w:rsidRDefault="00BF2ED2">
      <w:pPr>
        <w:spacing w:line="336" w:lineRule="auto"/>
        <w:ind w:firstLine="442"/>
        <w:rPr>
          <w:rFonts w:ascii="黑体" w:eastAsia="黑体" w:hAnsi="宋体"/>
          <w:b/>
          <w:bCs/>
          <w:sz w:val="22"/>
        </w:rPr>
      </w:pPr>
      <w:r w:rsidRPr="00B11E1E">
        <w:rPr>
          <w:rFonts w:ascii="黑体" w:eastAsia="黑体" w:hAnsi="宋体" w:hint="eastAsia"/>
          <w:b/>
          <w:bCs/>
          <w:sz w:val="22"/>
        </w:rPr>
        <w:t>四</w:t>
      </w:r>
      <w:r w:rsidRPr="00B11E1E">
        <w:rPr>
          <w:rFonts w:ascii="黑体" w:eastAsia="黑体" w:hAnsi="宋体" w:hint="eastAsia"/>
          <w:b/>
          <w:bCs/>
          <w:sz w:val="22"/>
        </w:rPr>
        <w:t>、若本单位在贵行的业务未获批准，本授权书、信用报告等资料无须退回。</w:t>
      </w:r>
    </w:p>
    <w:p w:rsidR="00EB596B" w:rsidRPr="00B11E1E" w:rsidRDefault="00BF2ED2">
      <w:pPr>
        <w:spacing w:line="360" w:lineRule="auto"/>
        <w:ind w:firstLineChars="208" w:firstLine="459"/>
        <w:rPr>
          <w:rFonts w:ascii="黑体" w:eastAsia="黑体" w:hAnsi="宋体"/>
          <w:b/>
          <w:bCs/>
          <w:sz w:val="22"/>
        </w:rPr>
      </w:pPr>
      <w:r w:rsidRPr="00B11E1E">
        <w:rPr>
          <w:rFonts w:ascii="黑体" w:eastAsia="黑体" w:hAnsi="宋体" w:hint="eastAsia"/>
          <w:b/>
          <w:bCs/>
          <w:sz w:val="22"/>
        </w:rPr>
        <w:t>授权单位声明：贵行已依法向本单位提示了征信授权事项，应本单位要求对上述条款（特别是黑体字条款）的概念、内容及法律效果做出了说明，本单位已知悉和理解。</w:t>
      </w:r>
    </w:p>
    <w:p w:rsidR="00EB596B" w:rsidRPr="00B11E1E" w:rsidRDefault="00BF2ED2">
      <w:pPr>
        <w:spacing w:beforeLines="50" w:before="156" w:line="440" w:lineRule="exact"/>
        <w:ind w:firstLine="440"/>
        <w:rPr>
          <w:rFonts w:ascii="宋体" w:eastAsia="宋体" w:hAnsi="宋体"/>
          <w:bCs/>
          <w:sz w:val="22"/>
        </w:rPr>
      </w:pPr>
      <w:r w:rsidRPr="00B11E1E">
        <w:rPr>
          <w:rFonts w:ascii="宋体" w:eastAsia="宋体" w:hAnsi="宋体" w:hint="eastAsia"/>
          <w:bCs/>
          <w:sz w:val="22"/>
        </w:rPr>
        <w:t>授权单位（公章）：</w:t>
      </w:r>
    </w:p>
    <w:p w:rsidR="00EB596B" w:rsidRPr="00B11E1E" w:rsidRDefault="00BF2ED2">
      <w:pPr>
        <w:spacing w:line="440" w:lineRule="exact"/>
        <w:ind w:firstLine="440"/>
        <w:rPr>
          <w:rFonts w:ascii="宋体" w:eastAsia="宋体" w:hAnsi="宋体"/>
          <w:bCs/>
          <w:sz w:val="22"/>
        </w:rPr>
      </w:pPr>
      <w:r w:rsidRPr="00B11E1E">
        <w:rPr>
          <w:rFonts w:ascii="宋体" w:eastAsia="宋体" w:hAnsi="宋体" w:hint="eastAsia"/>
          <w:bCs/>
          <w:sz w:val="22"/>
        </w:rPr>
        <w:t>机构信用代码证号（或中征码）：</w:t>
      </w:r>
    </w:p>
    <w:p w:rsidR="00B11E1E" w:rsidRPr="00B11E1E" w:rsidRDefault="00BF2ED2" w:rsidP="00B11E1E">
      <w:pPr>
        <w:spacing w:line="440" w:lineRule="exact"/>
        <w:ind w:firstLine="440"/>
        <w:rPr>
          <w:rFonts w:ascii="宋体" w:eastAsia="宋体" w:hAnsi="宋体" w:hint="eastAsia"/>
          <w:bCs/>
          <w:sz w:val="22"/>
        </w:rPr>
      </w:pPr>
      <w:r w:rsidRPr="00B11E1E">
        <w:rPr>
          <w:rFonts w:ascii="宋体" w:eastAsia="宋体" w:hAnsi="宋体" w:hint="eastAsia"/>
          <w:bCs/>
          <w:sz w:val="22"/>
        </w:rPr>
        <w:t>法定代表人</w:t>
      </w:r>
      <w:r w:rsidRPr="00B11E1E">
        <w:rPr>
          <w:rFonts w:ascii="宋体" w:eastAsia="宋体" w:hAnsi="宋体" w:hint="eastAsia"/>
          <w:bCs/>
          <w:sz w:val="22"/>
        </w:rPr>
        <w:t>或</w:t>
      </w:r>
      <w:r w:rsidRPr="00B11E1E">
        <w:rPr>
          <w:rFonts w:ascii="宋体" w:eastAsia="宋体" w:hAnsi="宋体" w:hint="eastAsia"/>
          <w:bCs/>
          <w:sz w:val="22"/>
        </w:rPr>
        <w:t>授权代理人（签</w:t>
      </w:r>
      <w:r w:rsidRPr="00B11E1E">
        <w:rPr>
          <w:rFonts w:ascii="宋体" w:eastAsia="宋体" w:hAnsi="宋体" w:hint="eastAsia"/>
          <w:bCs/>
          <w:sz w:val="22"/>
        </w:rPr>
        <w:t>字</w:t>
      </w:r>
      <w:r w:rsidRPr="00B11E1E">
        <w:rPr>
          <w:rFonts w:ascii="宋体" w:eastAsia="宋体" w:hAnsi="宋体" w:hint="eastAsia"/>
          <w:bCs/>
          <w:sz w:val="22"/>
        </w:rPr>
        <w:t>）：</w:t>
      </w:r>
    </w:p>
    <w:p w:rsidR="00EB596B" w:rsidRPr="00B11E1E" w:rsidRDefault="00BF2ED2">
      <w:pPr>
        <w:spacing w:line="440" w:lineRule="exact"/>
        <w:ind w:firstLine="440"/>
        <w:rPr>
          <w:rFonts w:ascii="宋体" w:eastAsia="宋体" w:hAnsi="宋体"/>
          <w:bCs/>
          <w:sz w:val="22"/>
        </w:rPr>
      </w:pPr>
      <w:r w:rsidRPr="00B11E1E">
        <w:rPr>
          <w:rFonts w:ascii="宋体" w:eastAsia="宋体" w:hAnsi="宋体" w:hint="eastAsia"/>
          <w:bCs/>
          <w:sz w:val="22"/>
        </w:rPr>
        <w:t>法定代表人</w:t>
      </w:r>
      <w:r w:rsidRPr="00B11E1E">
        <w:rPr>
          <w:rFonts w:ascii="宋体" w:eastAsia="宋体" w:hAnsi="宋体" w:hint="eastAsia"/>
          <w:bCs/>
          <w:sz w:val="22"/>
        </w:rPr>
        <w:t>或</w:t>
      </w:r>
      <w:r w:rsidRPr="00B11E1E">
        <w:rPr>
          <w:rFonts w:ascii="宋体" w:eastAsia="宋体" w:hAnsi="宋体" w:hint="eastAsia"/>
          <w:bCs/>
          <w:sz w:val="22"/>
        </w:rPr>
        <w:t>授权代理人</w:t>
      </w:r>
      <w:r w:rsidRPr="00B11E1E">
        <w:rPr>
          <w:rFonts w:ascii="宋体" w:eastAsia="宋体" w:hAnsi="宋体" w:hint="eastAsia"/>
          <w:bCs/>
          <w:sz w:val="22"/>
        </w:rPr>
        <w:t>联系方式：</w:t>
      </w:r>
    </w:p>
    <w:p w:rsidR="00EB596B" w:rsidRPr="00B11E1E" w:rsidRDefault="00BF2ED2">
      <w:pPr>
        <w:spacing w:line="440" w:lineRule="exact"/>
        <w:ind w:firstLineChars="350" w:firstLine="770"/>
        <w:jc w:val="right"/>
        <w:rPr>
          <w:rFonts w:ascii="宋体" w:eastAsia="宋体" w:hAnsi="宋体"/>
          <w:bCs/>
          <w:sz w:val="22"/>
        </w:rPr>
      </w:pPr>
      <w:r w:rsidRPr="00B11E1E">
        <w:rPr>
          <w:rFonts w:ascii="宋体" w:eastAsia="宋体" w:hAnsi="宋体" w:hint="eastAsia"/>
          <w:bCs/>
          <w:sz w:val="22"/>
          <w:u w:val="single"/>
        </w:rPr>
        <w:t xml:space="preserve">    </w:t>
      </w:r>
      <w:r w:rsidRPr="00B11E1E">
        <w:rPr>
          <w:rFonts w:ascii="宋体" w:eastAsia="宋体" w:hAnsi="宋体" w:hint="eastAsia"/>
          <w:bCs/>
          <w:sz w:val="22"/>
        </w:rPr>
        <w:t>年</w:t>
      </w:r>
      <w:r w:rsidRPr="00B11E1E">
        <w:rPr>
          <w:rFonts w:ascii="宋体" w:eastAsia="宋体" w:hAnsi="宋体" w:hint="eastAsia"/>
          <w:bCs/>
          <w:sz w:val="22"/>
          <w:u w:val="single"/>
        </w:rPr>
        <w:t xml:space="preserve">    </w:t>
      </w:r>
      <w:r w:rsidRPr="00B11E1E">
        <w:rPr>
          <w:rFonts w:ascii="宋体" w:eastAsia="宋体" w:hAnsi="宋体" w:hint="eastAsia"/>
          <w:bCs/>
          <w:sz w:val="22"/>
        </w:rPr>
        <w:t>月</w:t>
      </w:r>
      <w:r w:rsidRPr="00B11E1E">
        <w:rPr>
          <w:rFonts w:ascii="宋体" w:eastAsia="宋体" w:hAnsi="宋体" w:hint="eastAsia"/>
          <w:bCs/>
          <w:sz w:val="22"/>
          <w:u w:val="single"/>
        </w:rPr>
        <w:t xml:space="preserve">    </w:t>
      </w:r>
      <w:r w:rsidRPr="00B11E1E">
        <w:rPr>
          <w:rFonts w:ascii="宋体" w:eastAsia="宋体" w:hAnsi="宋体" w:hint="eastAsia"/>
          <w:bCs/>
          <w:sz w:val="22"/>
        </w:rPr>
        <w:t>日</w:t>
      </w:r>
    </w:p>
    <w:p w:rsidR="00EB596B" w:rsidRDefault="00EB596B">
      <w:pPr>
        <w:spacing w:line="440" w:lineRule="exact"/>
        <w:ind w:firstLineChars="350" w:firstLine="840"/>
        <w:jc w:val="right"/>
        <w:rPr>
          <w:rFonts w:ascii="宋体" w:eastAsia="宋体" w:hAnsi="宋体"/>
          <w:bCs/>
          <w:sz w:val="24"/>
        </w:rPr>
      </w:pPr>
    </w:p>
    <w:sectPr w:rsidR="00EB596B">
      <w:headerReference w:type="even" r:id="rId7"/>
      <w:headerReference w:type="default" r:id="rId8"/>
      <w:footerReference w:type="even" r:id="rId9"/>
      <w:footerReference w:type="default" r:id="rId10"/>
      <w:headerReference w:type="first" r:id="rId11"/>
      <w:footerReference w:type="first" r:id="rId12"/>
      <w:pgSz w:w="11906" w:h="16838"/>
      <w:pgMar w:top="623" w:right="1247" w:bottom="623"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ED2" w:rsidRDefault="00BF2ED2" w:rsidP="00B11E1E">
      <w:pPr>
        <w:ind w:firstLine="640"/>
      </w:pPr>
      <w:r>
        <w:separator/>
      </w:r>
    </w:p>
  </w:endnote>
  <w:endnote w:type="continuationSeparator" w:id="0">
    <w:p w:rsidR="00BF2ED2" w:rsidRDefault="00BF2ED2" w:rsidP="00B11E1E">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E1E" w:rsidRDefault="00B11E1E">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E1E" w:rsidRDefault="00B11E1E">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E1E" w:rsidRDefault="00B11E1E">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ED2" w:rsidRDefault="00BF2ED2" w:rsidP="00B11E1E">
      <w:pPr>
        <w:ind w:firstLine="640"/>
      </w:pPr>
      <w:r>
        <w:separator/>
      </w:r>
    </w:p>
  </w:footnote>
  <w:footnote w:type="continuationSeparator" w:id="0">
    <w:p w:rsidR="00BF2ED2" w:rsidRDefault="00BF2ED2" w:rsidP="00B11E1E">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E1E" w:rsidRDefault="00B11E1E">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E1E" w:rsidRDefault="00B11E1E">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E1E" w:rsidRDefault="00B11E1E">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B11E1E"/>
    <w:rsid w:val="00BF2ED2"/>
    <w:rsid w:val="00EB596B"/>
    <w:rsid w:val="04E2281B"/>
    <w:rsid w:val="04F57E7F"/>
    <w:rsid w:val="32EB5C20"/>
    <w:rsid w:val="565D4BF8"/>
    <w:rsid w:val="5A405DFA"/>
    <w:rsid w:val="62075FF3"/>
    <w:rsid w:val="6F09088D"/>
    <w:rsid w:val="713E0100"/>
    <w:rsid w:val="76F41E1D"/>
    <w:rsid w:val="7AEF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23794"/>
  <w15:docId w15:val="{34D17286-8C65-40FA-AD9D-C38C0ACB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ind w:firstLineChars="200" w:firstLine="632"/>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rPr>
      <w:sz w:val="18"/>
      <w:szCs w:val="18"/>
    </w:rPr>
  </w:style>
  <w:style w:type="paragraph" w:customStyle="1" w:styleId="Char">
    <w:name w:val="Char"/>
    <w:basedOn w:val="a"/>
    <w:pPr>
      <w:adjustRightInd w:val="0"/>
      <w:spacing w:line="360" w:lineRule="atLeast"/>
      <w:ind w:firstLineChars="0" w:firstLine="0"/>
      <w:textAlignment w:val="baseline"/>
    </w:pPr>
  </w:style>
  <w:style w:type="paragraph" w:customStyle="1" w:styleId="a5">
    <w:name w:val="法律审查意见"/>
    <w:basedOn w:val="a"/>
    <w:pPr>
      <w:ind w:firstLine="200"/>
    </w:pPr>
    <w:rPr>
      <w:sz w:val="30"/>
      <w:szCs w:val="20"/>
    </w:rPr>
  </w:style>
  <w:style w:type="paragraph" w:customStyle="1" w:styleId="21">
    <w:name w:val="正文文本缩进 21"/>
    <w:pPr>
      <w:widowControl w:val="0"/>
      <w:spacing w:after="120" w:line="480" w:lineRule="auto"/>
      <w:ind w:leftChars="200" w:left="420"/>
      <w:jc w:val="both"/>
    </w:pPr>
    <w:rPr>
      <w:kern w:val="2"/>
      <w:sz w:val="21"/>
    </w:rPr>
  </w:style>
  <w:style w:type="paragraph" w:styleId="a6">
    <w:name w:val="header"/>
    <w:basedOn w:val="a"/>
    <w:link w:val="a7"/>
    <w:rsid w:val="00B11E1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11E1E"/>
    <w:rPr>
      <w:rFonts w:eastAsia="仿宋_GB2312"/>
      <w:kern w:val="2"/>
      <w:sz w:val="18"/>
      <w:szCs w:val="18"/>
    </w:rPr>
  </w:style>
  <w:style w:type="paragraph" w:styleId="a8">
    <w:name w:val="footer"/>
    <w:basedOn w:val="a"/>
    <w:link w:val="a9"/>
    <w:rsid w:val="00B11E1E"/>
    <w:pPr>
      <w:tabs>
        <w:tab w:val="center" w:pos="4153"/>
        <w:tab w:val="right" w:pos="8306"/>
      </w:tabs>
      <w:snapToGrid w:val="0"/>
      <w:jc w:val="left"/>
    </w:pPr>
    <w:rPr>
      <w:sz w:val="18"/>
      <w:szCs w:val="18"/>
    </w:rPr>
  </w:style>
  <w:style w:type="character" w:customStyle="1" w:styleId="a9">
    <w:name w:val="页脚 字符"/>
    <w:basedOn w:val="a0"/>
    <w:link w:val="a8"/>
    <w:rsid w:val="00B11E1E"/>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ABC(2013)1028</dc:title>
  <dc:creator>李嘉/非诉事务一处/内控与法律合规部/总行机关/ABC</dc:creator>
  <cp:lastModifiedBy>管 婷婷</cp:lastModifiedBy>
  <cp:revision>11</cp:revision>
  <cp:lastPrinted>2017-12-26T02:47:00Z</cp:lastPrinted>
  <dcterms:created xsi:type="dcterms:W3CDTF">2013-09-22T08:30:00Z</dcterms:created>
  <dcterms:modified xsi:type="dcterms:W3CDTF">2019-02-28T08:24:00Z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